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ECEF" w14:textId="1B80A75C" w:rsidR="00F04CAE" w:rsidRDefault="0013594B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国际组织与全球治理</w:t>
      </w:r>
      <w:r w:rsidR="005369B5">
        <w:rPr>
          <w:rFonts w:ascii="黑体" w:eastAsia="黑体" w:hAnsi="黑体" w:cs="黑体" w:hint="eastAsia"/>
          <w:kern w:val="0"/>
          <w:sz w:val="32"/>
          <w:szCs w:val="32"/>
        </w:rPr>
        <w:t>班</w:t>
      </w:r>
    </w:p>
    <w:p w14:paraId="1F558648" w14:textId="77777777" w:rsidR="00F04CAE" w:rsidRDefault="0013594B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2026级第一学期选课说明及课程目录</w:t>
      </w:r>
    </w:p>
    <w:p w14:paraId="58DFD159" w14:textId="77777777" w:rsidR="00F04CAE" w:rsidRDefault="0013594B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04CAE" w:rsidRDefault="001359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F04CAE" w:rsidRDefault="001359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7777777" w:rsidR="00F04CAE" w:rsidRDefault="0013594B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04CAE" w:rsidRDefault="001359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7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77777777" w:rsidR="00F04CAE" w:rsidRDefault="0013594B">
      <w:pPr>
        <w:pStyle w:val="ad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思政限定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毕业前需修满2学分，当前学期开设《中华优秀传统文化》（MAR00002，1学分）《宪法法律》（MAR00003，2学分）《中华民族共同体概论》（MAR00004，1学分）《形势与政策》（MAR00006，1学分）</w:t>
      </w:r>
    </w:p>
    <w:bookmarkEnd w:id="2"/>
    <w:p w14:paraId="7169E50C" w14:textId="4CA389AE" w:rsidR="00F04CAE" w:rsidRDefault="001359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5.公共选修课程：本科四年期间</w:t>
      </w:r>
      <w:r>
        <w:rPr>
          <w:rFonts w:ascii="仿宋" w:eastAsia="仿宋" w:hAnsi="仿宋" w:cs="仿宋"/>
          <w:sz w:val="28"/>
          <w:szCs w:val="28"/>
        </w:rPr>
        <w:t>通识教育选修课</w:t>
      </w:r>
      <w:r>
        <w:rPr>
          <w:rFonts w:ascii="仿宋" w:eastAsia="仿宋" w:hAnsi="仿宋" w:cs="仿宋" w:hint="eastAsia"/>
          <w:sz w:val="28"/>
          <w:szCs w:val="28"/>
        </w:rPr>
        <w:t xml:space="preserve">总学分要求不低于8学分，其中“ 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 类课程不少于2学分，不设上限。每学期选修学分不做要求，建议每学期选修不超过2门。</w:t>
      </w:r>
      <w:bookmarkEnd w:id="1"/>
    </w:p>
    <w:p w14:paraId="5042452E" w14:textId="5E5B4858" w:rsidR="00F04CAE" w:rsidRDefault="00F04CAE" w:rsidP="00C60B7D">
      <w:pPr>
        <w:rPr>
          <w:rFonts w:ascii="仿宋" w:eastAsia="仿宋" w:hAnsi="仿宋" w:cs="仿宋"/>
          <w:sz w:val="28"/>
          <w:szCs w:val="28"/>
        </w:rPr>
      </w:pPr>
    </w:p>
    <w:p w14:paraId="6F154170" w14:textId="77777777" w:rsidR="00F04CAE" w:rsidRDefault="00F04CAE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</w:p>
    <w:p w14:paraId="4C40757F" w14:textId="74650CFD" w:rsidR="00F04CAE" w:rsidRDefault="0013594B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lastRenderedPageBreak/>
        <w:t>二、国际组织与全球治理</w:t>
      </w:r>
      <w:r w:rsidR="005369B5">
        <w:rPr>
          <w:rFonts w:ascii="仿宋" w:eastAsia="仿宋" w:hAnsi="仿宋" w:cs="仿宋" w:hint="eastAsia"/>
          <w:b/>
          <w:sz w:val="28"/>
          <w:szCs w:val="24"/>
        </w:rPr>
        <w:t>班</w:t>
      </w:r>
      <w:r>
        <w:rPr>
          <w:rFonts w:ascii="仿宋" w:eastAsia="仿宋" w:hAnsi="仿宋" w:cs="仿宋" w:hint="eastAsia"/>
          <w:b/>
          <w:sz w:val="28"/>
          <w:szCs w:val="24"/>
        </w:rPr>
        <w:t>第一学期课程目录</w:t>
      </w:r>
    </w:p>
    <w:tbl>
      <w:tblPr>
        <w:tblW w:w="95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60"/>
        <w:gridCol w:w="4500"/>
        <w:gridCol w:w="690"/>
        <w:gridCol w:w="1995"/>
      </w:tblGrid>
      <w:tr w:rsidR="00F04CAE" w14:paraId="154EF3C7" w14:textId="77777777">
        <w:trPr>
          <w:trHeight w:val="800"/>
        </w:trPr>
        <w:tc>
          <w:tcPr>
            <w:tcW w:w="1140" w:type="dxa"/>
            <w:vAlign w:val="center"/>
          </w:tcPr>
          <w:p w14:paraId="386B64B1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60" w:type="dxa"/>
            <w:vAlign w:val="center"/>
          </w:tcPr>
          <w:p w14:paraId="0B02A6E2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vAlign w:val="center"/>
          </w:tcPr>
          <w:p w14:paraId="7FC8D1A3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vAlign w:val="center"/>
          </w:tcPr>
          <w:p w14:paraId="561F5A7E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noWrap/>
            <w:vAlign w:val="center"/>
          </w:tcPr>
          <w:p w14:paraId="0BDF6C6B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04CAE" w14:paraId="089CCF85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0EAE7E5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1ECF046D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noWrap/>
            <w:vAlign w:val="center"/>
          </w:tcPr>
          <w:p w14:paraId="06E980F9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noWrap/>
            <w:vAlign w:val="center"/>
          </w:tcPr>
          <w:p w14:paraId="47058CD9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3AF94A1B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208B341C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2D1CF67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460E4ABB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noWrap/>
            <w:vAlign w:val="center"/>
          </w:tcPr>
          <w:p w14:paraId="2D55B723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noWrap/>
            <w:vAlign w:val="center"/>
          </w:tcPr>
          <w:p w14:paraId="4C5F83F8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07569B29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4D89AAC8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75AE333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14CAEAE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noWrap/>
            <w:vAlign w:val="center"/>
          </w:tcPr>
          <w:p w14:paraId="47A17AED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noWrap/>
            <w:vAlign w:val="center"/>
          </w:tcPr>
          <w:p w14:paraId="18F5B0FD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24939A0D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7C857B8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5698E2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2D7E48CD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noWrap/>
            <w:vAlign w:val="center"/>
          </w:tcPr>
          <w:p w14:paraId="60BBBEE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noWrap/>
            <w:vAlign w:val="center"/>
          </w:tcPr>
          <w:p w14:paraId="1D96B8D9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3A3E2104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55C45A85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27E0EB85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7AB8225B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FLL11501</w:t>
            </w:r>
          </w:p>
        </w:tc>
        <w:tc>
          <w:tcPr>
            <w:tcW w:w="4500" w:type="dxa"/>
            <w:noWrap/>
            <w:vAlign w:val="center"/>
          </w:tcPr>
          <w:p w14:paraId="050B037C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跨文化英语交流I</w:t>
            </w:r>
          </w:p>
        </w:tc>
        <w:tc>
          <w:tcPr>
            <w:tcW w:w="690" w:type="dxa"/>
            <w:noWrap/>
            <w:vAlign w:val="center"/>
          </w:tcPr>
          <w:p w14:paraId="12915A6E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6D46F225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0365E019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8D17B8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477BDFE0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MTH10018</w:t>
            </w:r>
          </w:p>
        </w:tc>
        <w:tc>
          <w:tcPr>
            <w:tcW w:w="4500" w:type="dxa"/>
            <w:noWrap/>
            <w:vAlign w:val="center"/>
          </w:tcPr>
          <w:p w14:paraId="7648704F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大学数学</w:t>
            </w:r>
          </w:p>
        </w:tc>
        <w:tc>
          <w:tcPr>
            <w:tcW w:w="690" w:type="dxa"/>
            <w:noWrap/>
            <w:vAlign w:val="center"/>
          </w:tcPr>
          <w:p w14:paraId="54098208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0BCE4626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17B384B1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652CCB6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18453B5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SAF10601</w:t>
            </w:r>
          </w:p>
        </w:tc>
        <w:tc>
          <w:tcPr>
            <w:tcW w:w="4500" w:type="dxa"/>
            <w:noWrap/>
            <w:vAlign w:val="center"/>
          </w:tcPr>
          <w:p w14:paraId="2C8C2EAE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国家安全概论</w:t>
            </w:r>
          </w:p>
        </w:tc>
        <w:tc>
          <w:tcPr>
            <w:tcW w:w="690" w:type="dxa"/>
            <w:noWrap/>
            <w:vAlign w:val="center"/>
          </w:tcPr>
          <w:p w14:paraId="18E7A094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09081FAA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161D122B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CF63C29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D6EE422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noWrap/>
            <w:vAlign w:val="center"/>
          </w:tcPr>
          <w:p w14:paraId="5232D420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noWrap/>
            <w:vAlign w:val="center"/>
          </w:tcPr>
          <w:p w14:paraId="0300BF7F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4EBF25E1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0128A4D9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44EB58A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A9758A3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CSE10002</w:t>
            </w:r>
          </w:p>
        </w:tc>
        <w:tc>
          <w:tcPr>
            <w:tcW w:w="4500" w:type="dxa"/>
            <w:noWrap/>
            <w:vAlign w:val="center"/>
          </w:tcPr>
          <w:p w14:paraId="6B300F19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人工智能与计算科学B</w:t>
            </w:r>
          </w:p>
        </w:tc>
        <w:tc>
          <w:tcPr>
            <w:tcW w:w="690" w:type="dxa"/>
            <w:noWrap/>
            <w:vAlign w:val="center"/>
          </w:tcPr>
          <w:p w14:paraId="2DC02087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3EACAAFE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18834E0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F48D2C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77C9F93F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TEC10001</w:t>
            </w:r>
          </w:p>
        </w:tc>
        <w:tc>
          <w:tcPr>
            <w:tcW w:w="4500" w:type="dxa"/>
            <w:noWrap/>
            <w:vAlign w:val="center"/>
          </w:tcPr>
          <w:p w14:paraId="1A6BE80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经济学原理I</w:t>
            </w:r>
          </w:p>
        </w:tc>
        <w:tc>
          <w:tcPr>
            <w:tcW w:w="690" w:type="dxa"/>
            <w:noWrap/>
            <w:vAlign w:val="center"/>
          </w:tcPr>
          <w:p w14:paraId="38B01ED8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579C0BF3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56A0F67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05654B1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bookmarkStart w:id="3" w:name="OLE_LINK1"/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  <w:bookmarkEnd w:id="3"/>
          </w:p>
        </w:tc>
        <w:tc>
          <w:tcPr>
            <w:tcW w:w="1260" w:type="dxa"/>
            <w:noWrap/>
            <w:vAlign w:val="center"/>
          </w:tcPr>
          <w:p w14:paraId="0AFBC978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noWrap/>
            <w:vAlign w:val="center"/>
          </w:tcPr>
          <w:p w14:paraId="786CB8CA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noWrap/>
            <w:vAlign w:val="center"/>
          </w:tcPr>
          <w:p w14:paraId="7DFA0E70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7D08D359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6A7FCF03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81D0EAB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DC8C098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PMU10715</w:t>
            </w:r>
          </w:p>
        </w:tc>
        <w:tc>
          <w:tcPr>
            <w:tcW w:w="4500" w:type="dxa"/>
            <w:noWrap/>
            <w:vAlign w:val="center"/>
          </w:tcPr>
          <w:p w14:paraId="69912E1B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新生研修与专业导论</w:t>
            </w:r>
          </w:p>
        </w:tc>
        <w:tc>
          <w:tcPr>
            <w:tcW w:w="690" w:type="dxa"/>
            <w:noWrap/>
            <w:vAlign w:val="center"/>
          </w:tcPr>
          <w:p w14:paraId="01A2A611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57C98F00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04CAE" w14:paraId="5EEA5A4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4358D7E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60" w:type="dxa"/>
            <w:noWrap/>
            <w:vAlign w:val="center"/>
          </w:tcPr>
          <w:p w14:paraId="5581E7B9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PMU10713</w:t>
            </w:r>
          </w:p>
        </w:tc>
        <w:tc>
          <w:tcPr>
            <w:tcW w:w="4500" w:type="dxa"/>
            <w:noWrap/>
            <w:vAlign w:val="center"/>
          </w:tcPr>
          <w:p w14:paraId="73A392F3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跨文化交流</w:t>
            </w:r>
          </w:p>
        </w:tc>
        <w:tc>
          <w:tcPr>
            <w:tcW w:w="690" w:type="dxa"/>
            <w:noWrap/>
            <w:vAlign w:val="center"/>
          </w:tcPr>
          <w:p w14:paraId="65495FF3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4AF2C7DE" w14:textId="77777777" w:rsidR="00F04CAE" w:rsidRDefault="00F04CA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F04CAE" w14:paraId="36E98619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F962C55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1F2FB137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PMA10001</w:t>
            </w:r>
          </w:p>
        </w:tc>
        <w:tc>
          <w:tcPr>
            <w:tcW w:w="4500" w:type="dxa"/>
            <w:noWrap/>
            <w:vAlign w:val="center"/>
          </w:tcPr>
          <w:p w14:paraId="03AE59E2" w14:textId="77777777" w:rsidR="00F04CAE" w:rsidRDefault="0013594B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学术论文写作与表达</w:t>
            </w:r>
          </w:p>
        </w:tc>
        <w:tc>
          <w:tcPr>
            <w:tcW w:w="690" w:type="dxa"/>
            <w:noWrap/>
            <w:vAlign w:val="center"/>
          </w:tcPr>
          <w:p w14:paraId="52BAF0D7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68B65BB8" w14:textId="77777777" w:rsidR="00F04CAE" w:rsidRDefault="0013594B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</w:tbl>
    <w:p w14:paraId="3608CEC7" w14:textId="77777777" w:rsidR="00F04CAE" w:rsidRDefault="00F04CAE">
      <w:pPr>
        <w:rPr>
          <w:rFonts w:ascii="仿宋" w:eastAsia="仿宋" w:hAnsi="仿宋" w:cs="仿宋"/>
          <w:bCs/>
          <w:sz w:val="24"/>
          <w:szCs w:val="24"/>
        </w:rPr>
      </w:pPr>
    </w:p>
    <w:sectPr w:rsidR="00F04CAE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7EB2C" w14:textId="77777777" w:rsidR="00463B37" w:rsidRDefault="00463B37">
      <w:r>
        <w:separator/>
      </w:r>
    </w:p>
  </w:endnote>
  <w:endnote w:type="continuationSeparator" w:id="0">
    <w:p w14:paraId="64FA8C2A" w14:textId="77777777" w:rsidR="00463B37" w:rsidRDefault="0046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F04CAE" w:rsidRDefault="0013594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04CAE" w:rsidRDefault="00F04CA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03CBC" w14:textId="77777777" w:rsidR="00463B37" w:rsidRDefault="00463B37">
      <w:r>
        <w:separator/>
      </w:r>
    </w:p>
  </w:footnote>
  <w:footnote w:type="continuationSeparator" w:id="0">
    <w:p w14:paraId="116FF4F1" w14:textId="77777777" w:rsidR="00463B37" w:rsidRDefault="00463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BD7"/>
    <w:rsid w:val="00061CCA"/>
    <w:rsid w:val="00066AF2"/>
    <w:rsid w:val="00071289"/>
    <w:rsid w:val="000724AE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594B"/>
    <w:rsid w:val="00136098"/>
    <w:rsid w:val="001452A6"/>
    <w:rsid w:val="0014610F"/>
    <w:rsid w:val="001461BC"/>
    <w:rsid w:val="001521F9"/>
    <w:rsid w:val="001541E0"/>
    <w:rsid w:val="00161861"/>
    <w:rsid w:val="00166925"/>
    <w:rsid w:val="00170165"/>
    <w:rsid w:val="001731FA"/>
    <w:rsid w:val="00182C2C"/>
    <w:rsid w:val="00186A2A"/>
    <w:rsid w:val="00196632"/>
    <w:rsid w:val="001A0291"/>
    <w:rsid w:val="001B6A73"/>
    <w:rsid w:val="001C2E68"/>
    <w:rsid w:val="001C525C"/>
    <w:rsid w:val="001D0CC8"/>
    <w:rsid w:val="001D3776"/>
    <w:rsid w:val="001D7BCA"/>
    <w:rsid w:val="001E6618"/>
    <w:rsid w:val="001F1CCB"/>
    <w:rsid w:val="002015AF"/>
    <w:rsid w:val="00202905"/>
    <w:rsid w:val="002060C0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3CA7"/>
    <w:rsid w:val="0026672A"/>
    <w:rsid w:val="0026717C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1FBC"/>
    <w:rsid w:val="003769F0"/>
    <w:rsid w:val="00387BB1"/>
    <w:rsid w:val="00395059"/>
    <w:rsid w:val="003A05CA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5474"/>
    <w:rsid w:val="00463B37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4F09"/>
    <w:rsid w:val="005265BD"/>
    <w:rsid w:val="00531213"/>
    <w:rsid w:val="005369B5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6BD"/>
    <w:rsid w:val="00A80FCF"/>
    <w:rsid w:val="00A81E05"/>
    <w:rsid w:val="00A83CB3"/>
    <w:rsid w:val="00A879BB"/>
    <w:rsid w:val="00A87E2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40D7B"/>
    <w:rsid w:val="00C60B7D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6482"/>
    <w:rsid w:val="00E27EB2"/>
    <w:rsid w:val="00E35C5F"/>
    <w:rsid w:val="00E40152"/>
    <w:rsid w:val="00E45322"/>
    <w:rsid w:val="00E52EC7"/>
    <w:rsid w:val="00EA0B72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04CAE"/>
    <w:rsid w:val="00F10AE2"/>
    <w:rsid w:val="00F111D6"/>
    <w:rsid w:val="00F20D90"/>
    <w:rsid w:val="00F22FBA"/>
    <w:rsid w:val="00F237F3"/>
    <w:rsid w:val="00F24991"/>
    <w:rsid w:val="00F316D3"/>
    <w:rsid w:val="00F44954"/>
    <w:rsid w:val="00F46375"/>
    <w:rsid w:val="00F56EBC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27731F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B7105B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8CD712"/>
  <w15:docId w15:val="{8A426334-0241-4CB6-A31C-5B133078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xzx.bit.edu.cn/jxyx/xkgl/2df65ff10b2d496a950d645ce59cf135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106</cp:revision>
  <cp:lastPrinted>2024-09-02T02:59:00Z</cp:lastPrinted>
  <dcterms:created xsi:type="dcterms:W3CDTF">2018-07-12T07:20:00Z</dcterms:created>
  <dcterms:modified xsi:type="dcterms:W3CDTF">2026-09-08T01:03:00Z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eyJoZGlkIjoiYjFkYTJjZWI1MjFiZTY4Nzg5YjMwMTQ5NmRmNTk3ZGUifQ==</vt:lpwstr>
  </property>
</Properties>
</file>